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B9251" w14:textId="3D7B6AA9" w:rsidR="003E1567" w:rsidRDefault="003E1567" w:rsidP="003E1567">
      <w:pPr>
        <w:tabs>
          <w:tab w:val="left" w:pos="2206"/>
        </w:tabs>
      </w:pPr>
    </w:p>
    <w:p w14:paraId="4B1BA50C" w14:textId="77777777" w:rsidR="00E1364D" w:rsidRPr="006A2BFE" w:rsidRDefault="00E1364D" w:rsidP="00E1364D">
      <w:r>
        <w:t>An</w:t>
      </w:r>
      <w:r w:rsidRPr="006A2BFE">
        <w:t xml:space="preserve"> example Task Instruction Sheet for Boiler Systems</w:t>
      </w:r>
      <w:r>
        <w:t xml:space="preserve"> is featured below. The Entity should use it as a basis by which to develop its own site-specific Task Instruction Sheets </w:t>
      </w:r>
      <w:r w:rsidRPr="006A2BFE">
        <w:t>for Mechanical Systems</w:t>
      </w:r>
      <w:r>
        <w:t>.</w:t>
      </w:r>
    </w:p>
    <w:p w14:paraId="7E979A91" w14:textId="77777777" w:rsidR="00E1364D" w:rsidRDefault="00E1364D" w:rsidP="00E1364D">
      <w:pPr>
        <w:rPr>
          <w:rFonts w:cs="Arial"/>
        </w:rPr>
      </w:pPr>
    </w:p>
    <w:p w14:paraId="1911AB62" w14:textId="77777777" w:rsidR="00E1364D" w:rsidRDefault="00E1364D" w:rsidP="00E1364D">
      <w:pPr>
        <w:rPr>
          <w:rFonts w:cs="Arial"/>
        </w:rPr>
      </w:pPr>
      <w:r w:rsidRPr="004C0C0C">
        <w:rPr>
          <w:rFonts w:cs="Arial"/>
          <w:b/>
          <w:bCs/>
          <w:u w:val="single"/>
        </w:rPr>
        <w:t>Skill Types</w:t>
      </w:r>
      <w:r>
        <w:rPr>
          <w:rFonts w:cs="Arial"/>
        </w:rPr>
        <w:t xml:space="preserve"> </w:t>
      </w:r>
    </w:p>
    <w:p w14:paraId="55E88812" w14:textId="77777777" w:rsidR="00E1364D" w:rsidRDefault="00E1364D" w:rsidP="00E1364D">
      <w:pPr>
        <w:rPr>
          <w:rFonts w:cs="Arial"/>
        </w:rPr>
      </w:pPr>
    </w:p>
    <w:p w14:paraId="54B90097" w14:textId="77777777" w:rsidR="00E1364D" w:rsidRDefault="00E1364D" w:rsidP="00E1364D">
      <w:pPr>
        <w:rPr>
          <w:rFonts w:cs="Arial"/>
        </w:rPr>
      </w:pPr>
      <w:r w:rsidRPr="004C0C0C">
        <w:rPr>
          <w:rFonts w:cs="Arial"/>
        </w:rPr>
        <w:t>ME</w:t>
      </w:r>
      <w:r>
        <w:rPr>
          <w:rFonts w:cs="Arial"/>
        </w:rPr>
        <w:tab/>
        <w:t>–</w:t>
      </w:r>
      <w:r>
        <w:rPr>
          <w:rFonts w:cs="Arial"/>
        </w:rPr>
        <w:tab/>
        <w:t>Mechanical Engineer</w:t>
      </w:r>
    </w:p>
    <w:p w14:paraId="585889D4" w14:textId="77777777" w:rsidR="00E1364D" w:rsidRDefault="00E1364D" w:rsidP="00E1364D">
      <w:pPr>
        <w:rPr>
          <w:rFonts w:cs="Arial"/>
        </w:rPr>
      </w:pPr>
      <w:r w:rsidRPr="004C0C0C">
        <w:rPr>
          <w:rFonts w:cs="Arial"/>
        </w:rPr>
        <w:t>EE</w:t>
      </w:r>
      <w:r>
        <w:rPr>
          <w:rFonts w:cs="Arial"/>
        </w:rPr>
        <w:tab/>
        <w:t>–</w:t>
      </w:r>
      <w:r>
        <w:rPr>
          <w:rFonts w:cs="Arial"/>
        </w:rPr>
        <w:tab/>
        <w:t>Electrical Engineer</w:t>
      </w:r>
    </w:p>
    <w:p w14:paraId="57AC7636" w14:textId="77777777" w:rsidR="00E1364D" w:rsidRDefault="00E1364D" w:rsidP="00E1364D">
      <w:pPr>
        <w:rPr>
          <w:rFonts w:cs="Arial"/>
        </w:rPr>
      </w:pPr>
      <w:r>
        <w:rPr>
          <w:rFonts w:cs="Arial"/>
        </w:rPr>
        <w:t>IC</w:t>
      </w:r>
      <w:r>
        <w:rPr>
          <w:rFonts w:cs="Arial"/>
        </w:rPr>
        <w:tab/>
        <w:t>–</w:t>
      </w:r>
      <w:r>
        <w:rPr>
          <w:rFonts w:cs="Arial"/>
        </w:rPr>
        <w:tab/>
        <w:t>Instrumentation and Control Engineer</w:t>
      </w:r>
    </w:p>
    <w:p w14:paraId="0E3FDA8D" w14:textId="77777777" w:rsidR="00E1364D" w:rsidRDefault="00E1364D" w:rsidP="00E1364D">
      <w:pPr>
        <w:rPr>
          <w:rFonts w:cs="Arial"/>
        </w:rPr>
      </w:pPr>
      <w:r>
        <w:rPr>
          <w:rFonts w:cs="Arial"/>
        </w:rPr>
        <w:t>CE</w:t>
      </w:r>
      <w:r>
        <w:rPr>
          <w:rFonts w:cs="Arial"/>
        </w:rPr>
        <w:tab/>
        <w:t>–</w:t>
      </w:r>
      <w:r>
        <w:rPr>
          <w:rFonts w:cs="Arial"/>
        </w:rPr>
        <w:tab/>
        <w:t>Civil Engineer.</w:t>
      </w:r>
    </w:p>
    <w:p w14:paraId="42AFFA09" w14:textId="77777777" w:rsidR="00E1364D" w:rsidRPr="003E6039" w:rsidRDefault="00E1364D" w:rsidP="00E1364D">
      <w:pPr>
        <w:rPr>
          <w:rFonts w:cs="Arial"/>
        </w:rPr>
      </w:pPr>
    </w:p>
    <w:tbl>
      <w:tblPr>
        <w:tblStyle w:val="TableGrid"/>
        <w:tblW w:w="9498" w:type="dxa"/>
        <w:tblInd w:w="-5" w:type="dxa"/>
        <w:tblLook w:val="04A0" w:firstRow="1" w:lastRow="0" w:firstColumn="1" w:lastColumn="0" w:noHBand="0" w:noVBand="1"/>
      </w:tblPr>
      <w:tblGrid>
        <w:gridCol w:w="2834"/>
        <w:gridCol w:w="919"/>
        <w:gridCol w:w="4469"/>
        <w:gridCol w:w="1276"/>
      </w:tblGrid>
      <w:tr w:rsidR="00E1364D" w:rsidRPr="001464BC" w14:paraId="590D0EE5" w14:textId="77777777" w:rsidTr="00507FBD">
        <w:trPr>
          <w:trHeight w:val="205"/>
        </w:trPr>
        <w:tc>
          <w:tcPr>
            <w:tcW w:w="9498" w:type="dxa"/>
            <w:gridSpan w:val="4"/>
            <w:shd w:val="clear" w:color="auto" w:fill="C6D9F1" w:themeFill="text2" w:themeFillTint="33"/>
          </w:tcPr>
          <w:p w14:paraId="7418088D" w14:textId="77777777" w:rsidR="00E1364D" w:rsidRPr="004C0C0C" w:rsidRDefault="00E1364D" w:rsidP="00507FBD">
            <w:pPr>
              <w:jc w:val="center"/>
              <w:rPr>
                <w:b/>
                <w:sz w:val="18"/>
              </w:rPr>
            </w:pPr>
            <w:r w:rsidRPr="004C0C0C">
              <w:rPr>
                <w:b/>
                <w:sz w:val="18"/>
              </w:rPr>
              <w:t>Boiler Sys</w:t>
            </w:r>
            <w:r>
              <w:rPr>
                <w:b/>
                <w:sz w:val="18"/>
              </w:rPr>
              <w:t>tems</w:t>
            </w:r>
          </w:p>
        </w:tc>
      </w:tr>
      <w:tr w:rsidR="00E1364D" w:rsidRPr="001464BC" w14:paraId="1B9BAEF5" w14:textId="77777777" w:rsidTr="00507FBD">
        <w:trPr>
          <w:trHeight w:val="269"/>
        </w:trPr>
        <w:tc>
          <w:tcPr>
            <w:tcW w:w="2834" w:type="dxa"/>
          </w:tcPr>
          <w:p w14:paraId="650142D4" w14:textId="77777777" w:rsidR="00E1364D" w:rsidRPr="004C0C0C" w:rsidRDefault="00E1364D" w:rsidP="00507FBD">
            <w:pPr>
              <w:rPr>
                <w:b/>
                <w:sz w:val="18"/>
              </w:rPr>
            </w:pPr>
            <w:r w:rsidRPr="004C0C0C">
              <w:rPr>
                <w:b/>
                <w:sz w:val="18"/>
              </w:rPr>
              <w:t xml:space="preserve">Item </w:t>
            </w:r>
          </w:p>
        </w:tc>
        <w:tc>
          <w:tcPr>
            <w:tcW w:w="919" w:type="dxa"/>
          </w:tcPr>
          <w:p w14:paraId="7C6D9E79" w14:textId="77777777" w:rsidR="00E1364D" w:rsidRPr="004C0C0C" w:rsidRDefault="00E1364D" w:rsidP="00507FBD">
            <w:pPr>
              <w:rPr>
                <w:b/>
                <w:sz w:val="18"/>
              </w:rPr>
            </w:pPr>
            <w:r w:rsidRPr="004C0C0C">
              <w:rPr>
                <w:b/>
                <w:sz w:val="18"/>
              </w:rPr>
              <w:t>FQ</w:t>
            </w:r>
          </w:p>
        </w:tc>
        <w:tc>
          <w:tcPr>
            <w:tcW w:w="4469" w:type="dxa"/>
          </w:tcPr>
          <w:p w14:paraId="14657189" w14:textId="77777777" w:rsidR="00E1364D" w:rsidRPr="004C0C0C" w:rsidRDefault="00E1364D" w:rsidP="00507FBD">
            <w:pPr>
              <w:rPr>
                <w:b/>
                <w:sz w:val="18"/>
              </w:rPr>
            </w:pPr>
            <w:r w:rsidRPr="004C0C0C">
              <w:rPr>
                <w:b/>
                <w:sz w:val="18"/>
              </w:rPr>
              <w:t>Action</w:t>
            </w:r>
          </w:p>
        </w:tc>
        <w:tc>
          <w:tcPr>
            <w:tcW w:w="1276" w:type="dxa"/>
          </w:tcPr>
          <w:p w14:paraId="12C145B3" w14:textId="77777777" w:rsidR="00E1364D" w:rsidRPr="004C0C0C" w:rsidRDefault="00E1364D" w:rsidP="00507FBD">
            <w:pPr>
              <w:rPr>
                <w:b/>
                <w:sz w:val="18"/>
              </w:rPr>
            </w:pPr>
            <w:r w:rsidRPr="004C0C0C">
              <w:rPr>
                <w:b/>
                <w:sz w:val="18"/>
              </w:rPr>
              <w:t xml:space="preserve">Skill </w:t>
            </w:r>
            <w:r>
              <w:rPr>
                <w:b/>
                <w:sz w:val="18"/>
              </w:rPr>
              <w:t>Types</w:t>
            </w:r>
          </w:p>
        </w:tc>
      </w:tr>
      <w:tr w:rsidR="00E1364D" w:rsidRPr="001464BC" w14:paraId="47819430" w14:textId="77777777" w:rsidTr="00507FBD">
        <w:trPr>
          <w:trHeight w:val="265"/>
        </w:trPr>
        <w:tc>
          <w:tcPr>
            <w:tcW w:w="2834" w:type="dxa"/>
          </w:tcPr>
          <w:p w14:paraId="3E93B90E" w14:textId="77777777" w:rsidR="00E1364D" w:rsidRPr="001464BC" w:rsidRDefault="00E1364D" w:rsidP="00507FBD">
            <w:pPr>
              <w:jc w:val="left"/>
              <w:rPr>
                <w:rFonts w:cs="Arial"/>
                <w:sz w:val="18"/>
                <w:szCs w:val="18"/>
              </w:rPr>
            </w:pPr>
            <w:r w:rsidRPr="001464BC">
              <w:rPr>
                <w:rFonts w:cs="Arial"/>
                <w:sz w:val="18"/>
                <w:szCs w:val="18"/>
              </w:rPr>
              <w:t>Water gauge test</w:t>
            </w:r>
          </w:p>
        </w:tc>
        <w:tc>
          <w:tcPr>
            <w:tcW w:w="919" w:type="dxa"/>
            <w:vMerge w:val="restart"/>
          </w:tcPr>
          <w:p w14:paraId="442F35F0" w14:textId="77777777" w:rsidR="00E1364D" w:rsidRPr="001464BC" w:rsidRDefault="00E1364D" w:rsidP="00507FBD">
            <w:pPr>
              <w:jc w:val="center"/>
              <w:rPr>
                <w:rFonts w:cs="Arial"/>
                <w:sz w:val="18"/>
                <w:szCs w:val="18"/>
              </w:rPr>
            </w:pPr>
            <w:r w:rsidRPr="001464BC">
              <w:rPr>
                <w:rFonts w:cs="Arial"/>
                <w:sz w:val="18"/>
                <w:szCs w:val="18"/>
              </w:rPr>
              <w:t>Daily</w:t>
            </w:r>
          </w:p>
          <w:p w14:paraId="62350895" w14:textId="77777777" w:rsidR="00E1364D" w:rsidRPr="001464BC" w:rsidRDefault="00E1364D" w:rsidP="00507FBD">
            <w:pPr>
              <w:jc w:val="center"/>
              <w:rPr>
                <w:rFonts w:cs="Arial"/>
                <w:sz w:val="18"/>
                <w:szCs w:val="18"/>
              </w:rPr>
            </w:pPr>
          </w:p>
        </w:tc>
        <w:tc>
          <w:tcPr>
            <w:tcW w:w="4469" w:type="dxa"/>
          </w:tcPr>
          <w:p w14:paraId="27973883" w14:textId="77777777" w:rsidR="00E1364D" w:rsidRPr="001464BC" w:rsidRDefault="00E1364D" w:rsidP="00507FBD">
            <w:pPr>
              <w:rPr>
                <w:rFonts w:cs="Arial"/>
                <w:sz w:val="18"/>
                <w:szCs w:val="18"/>
              </w:rPr>
            </w:pPr>
            <w:r w:rsidRPr="001464BC">
              <w:rPr>
                <w:rFonts w:cs="Arial"/>
                <w:sz w:val="18"/>
                <w:szCs w:val="18"/>
              </w:rPr>
              <w:t>NA</w:t>
            </w:r>
          </w:p>
        </w:tc>
        <w:tc>
          <w:tcPr>
            <w:tcW w:w="1276" w:type="dxa"/>
          </w:tcPr>
          <w:p w14:paraId="6F5FC125"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598970A" w14:textId="77777777" w:rsidTr="00507FBD">
        <w:trPr>
          <w:trHeight w:val="253"/>
        </w:trPr>
        <w:tc>
          <w:tcPr>
            <w:tcW w:w="2834" w:type="dxa"/>
          </w:tcPr>
          <w:p w14:paraId="511ED711" w14:textId="77777777" w:rsidR="00E1364D" w:rsidRPr="001464BC" w:rsidRDefault="00E1364D" w:rsidP="00507FBD">
            <w:pPr>
              <w:jc w:val="left"/>
              <w:rPr>
                <w:rFonts w:cs="Arial"/>
                <w:sz w:val="18"/>
                <w:szCs w:val="18"/>
              </w:rPr>
            </w:pPr>
            <w:r w:rsidRPr="001464BC">
              <w:rPr>
                <w:rFonts w:cs="Arial"/>
                <w:sz w:val="18"/>
                <w:szCs w:val="18"/>
              </w:rPr>
              <w:t xml:space="preserve">Water level left </w:t>
            </w:r>
            <w:r>
              <w:rPr>
                <w:rFonts w:cs="Arial"/>
                <w:sz w:val="18"/>
                <w:szCs w:val="18"/>
              </w:rPr>
              <w:t>and</w:t>
            </w:r>
            <w:r w:rsidRPr="001464BC">
              <w:rPr>
                <w:rFonts w:cs="Arial"/>
                <w:sz w:val="18"/>
                <w:szCs w:val="18"/>
              </w:rPr>
              <w:t xml:space="preserve"> right hand gauge</w:t>
            </w:r>
          </w:p>
        </w:tc>
        <w:tc>
          <w:tcPr>
            <w:tcW w:w="919" w:type="dxa"/>
            <w:vMerge/>
          </w:tcPr>
          <w:p w14:paraId="272D9B04" w14:textId="77777777" w:rsidR="00E1364D" w:rsidRPr="001464BC" w:rsidRDefault="00E1364D" w:rsidP="00507FBD">
            <w:pPr>
              <w:rPr>
                <w:rFonts w:cs="Arial"/>
                <w:sz w:val="18"/>
                <w:szCs w:val="18"/>
              </w:rPr>
            </w:pPr>
          </w:p>
        </w:tc>
        <w:tc>
          <w:tcPr>
            <w:tcW w:w="4469" w:type="dxa"/>
          </w:tcPr>
          <w:p w14:paraId="1BA0BB40" w14:textId="77777777" w:rsidR="00E1364D" w:rsidRPr="001464BC" w:rsidRDefault="00E1364D" w:rsidP="00507FBD">
            <w:pPr>
              <w:rPr>
                <w:rFonts w:cs="Arial"/>
                <w:sz w:val="18"/>
                <w:szCs w:val="18"/>
              </w:rPr>
            </w:pPr>
            <w:r w:rsidRPr="001464BC">
              <w:rPr>
                <w:rFonts w:cs="Arial"/>
                <w:sz w:val="18"/>
                <w:szCs w:val="18"/>
              </w:rPr>
              <w:t xml:space="preserve">Manual blow down </w:t>
            </w:r>
          </w:p>
        </w:tc>
        <w:tc>
          <w:tcPr>
            <w:tcW w:w="1276" w:type="dxa"/>
          </w:tcPr>
          <w:p w14:paraId="003C5514"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C0FEAB8" w14:textId="77777777" w:rsidTr="00507FBD">
        <w:trPr>
          <w:trHeight w:val="265"/>
        </w:trPr>
        <w:tc>
          <w:tcPr>
            <w:tcW w:w="2834" w:type="dxa"/>
          </w:tcPr>
          <w:p w14:paraId="69E72C01" w14:textId="77777777" w:rsidR="00E1364D" w:rsidRPr="001464BC" w:rsidRDefault="00E1364D" w:rsidP="00507FBD">
            <w:pPr>
              <w:jc w:val="left"/>
              <w:rPr>
                <w:rFonts w:cs="Arial"/>
                <w:sz w:val="18"/>
                <w:szCs w:val="18"/>
              </w:rPr>
            </w:pPr>
            <w:r w:rsidRPr="001464BC">
              <w:rPr>
                <w:rFonts w:cs="Arial"/>
                <w:sz w:val="18"/>
                <w:szCs w:val="18"/>
              </w:rPr>
              <w:t xml:space="preserve">Water Level Control </w:t>
            </w:r>
          </w:p>
        </w:tc>
        <w:tc>
          <w:tcPr>
            <w:tcW w:w="919" w:type="dxa"/>
            <w:vMerge/>
          </w:tcPr>
          <w:p w14:paraId="649014A1" w14:textId="77777777" w:rsidR="00E1364D" w:rsidRPr="001464BC" w:rsidRDefault="00E1364D" w:rsidP="00507FBD">
            <w:pPr>
              <w:rPr>
                <w:rFonts w:cs="Arial"/>
                <w:sz w:val="18"/>
                <w:szCs w:val="18"/>
              </w:rPr>
            </w:pPr>
          </w:p>
        </w:tc>
        <w:tc>
          <w:tcPr>
            <w:tcW w:w="4469" w:type="dxa"/>
          </w:tcPr>
          <w:p w14:paraId="06743E68" w14:textId="77777777" w:rsidR="00E1364D" w:rsidRPr="001464BC" w:rsidRDefault="00E1364D" w:rsidP="00507FBD">
            <w:pPr>
              <w:rPr>
                <w:rFonts w:cs="Arial"/>
                <w:sz w:val="18"/>
                <w:szCs w:val="18"/>
              </w:rPr>
            </w:pPr>
            <w:r w:rsidRPr="001464BC">
              <w:rPr>
                <w:rFonts w:cs="Arial"/>
                <w:sz w:val="18"/>
                <w:szCs w:val="18"/>
              </w:rPr>
              <w:t>Test low water level cut-out and lock-out.</w:t>
            </w:r>
          </w:p>
        </w:tc>
        <w:tc>
          <w:tcPr>
            <w:tcW w:w="1276" w:type="dxa"/>
          </w:tcPr>
          <w:p w14:paraId="348ACE0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9C4E339" w14:textId="77777777" w:rsidTr="00507FBD">
        <w:trPr>
          <w:trHeight w:val="519"/>
        </w:trPr>
        <w:tc>
          <w:tcPr>
            <w:tcW w:w="2834" w:type="dxa"/>
          </w:tcPr>
          <w:p w14:paraId="19AC6372" w14:textId="77777777" w:rsidR="00E1364D" w:rsidRPr="001464BC" w:rsidRDefault="00E1364D" w:rsidP="00507FBD">
            <w:pPr>
              <w:jc w:val="left"/>
              <w:rPr>
                <w:rFonts w:cs="Arial"/>
                <w:sz w:val="18"/>
                <w:szCs w:val="18"/>
              </w:rPr>
            </w:pPr>
            <w:r w:rsidRPr="001464BC">
              <w:rPr>
                <w:rFonts w:cs="Arial"/>
                <w:sz w:val="18"/>
                <w:szCs w:val="18"/>
              </w:rPr>
              <w:t>Feed pump start/stop or modulation</w:t>
            </w:r>
          </w:p>
        </w:tc>
        <w:tc>
          <w:tcPr>
            <w:tcW w:w="919" w:type="dxa"/>
            <w:vMerge/>
          </w:tcPr>
          <w:p w14:paraId="056FD4A6" w14:textId="77777777" w:rsidR="00E1364D" w:rsidRPr="001464BC" w:rsidRDefault="00E1364D" w:rsidP="00507FBD">
            <w:pPr>
              <w:rPr>
                <w:rFonts w:cs="Arial"/>
                <w:sz w:val="18"/>
                <w:szCs w:val="18"/>
              </w:rPr>
            </w:pPr>
          </w:p>
        </w:tc>
        <w:tc>
          <w:tcPr>
            <w:tcW w:w="4469" w:type="dxa"/>
          </w:tcPr>
          <w:p w14:paraId="2E3D9BAE" w14:textId="77777777" w:rsidR="00E1364D" w:rsidRPr="001464BC" w:rsidRDefault="00E1364D" w:rsidP="00507FBD">
            <w:pPr>
              <w:rPr>
                <w:rFonts w:cs="Arial"/>
                <w:sz w:val="18"/>
                <w:szCs w:val="18"/>
              </w:rPr>
            </w:pPr>
            <w:r w:rsidRPr="001464BC">
              <w:rPr>
                <w:rFonts w:cs="Arial"/>
                <w:sz w:val="18"/>
                <w:szCs w:val="18"/>
              </w:rPr>
              <w:t>Check operation</w:t>
            </w:r>
          </w:p>
        </w:tc>
        <w:tc>
          <w:tcPr>
            <w:tcW w:w="1276" w:type="dxa"/>
          </w:tcPr>
          <w:p w14:paraId="0C8A1E9B"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53BCB4F6" w14:textId="77777777" w:rsidTr="00507FBD">
        <w:trPr>
          <w:trHeight w:val="265"/>
        </w:trPr>
        <w:tc>
          <w:tcPr>
            <w:tcW w:w="2834" w:type="dxa"/>
          </w:tcPr>
          <w:p w14:paraId="014DBD0E" w14:textId="77777777" w:rsidR="00E1364D" w:rsidRPr="001464BC" w:rsidRDefault="00E1364D" w:rsidP="00507FBD">
            <w:pPr>
              <w:jc w:val="left"/>
              <w:rPr>
                <w:rFonts w:cs="Arial"/>
                <w:sz w:val="18"/>
                <w:szCs w:val="18"/>
              </w:rPr>
            </w:pPr>
            <w:r w:rsidRPr="001464BC">
              <w:rPr>
                <w:rFonts w:cs="Arial"/>
                <w:sz w:val="18"/>
                <w:szCs w:val="18"/>
              </w:rPr>
              <w:t xml:space="preserve">Pressure readings </w:t>
            </w:r>
          </w:p>
        </w:tc>
        <w:tc>
          <w:tcPr>
            <w:tcW w:w="919" w:type="dxa"/>
            <w:vMerge/>
          </w:tcPr>
          <w:p w14:paraId="1E5A702B" w14:textId="77777777" w:rsidR="00E1364D" w:rsidRPr="001464BC" w:rsidRDefault="00E1364D" w:rsidP="00507FBD">
            <w:pPr>
              <w:rPr>
                <w:rFonts w:cs="Arial"/>
                <w:sz w:val="18"/>
                <w:szCs w:val="18"/>
              </w:rPr>
            </w:pPr>
          </w:p>
        </w:tc>
        <w:tc>
          <w:tcPr>
            <w:tcW w:w="4469" w:type="dxa"/>
          </w:tcPr>
          <w:p w14:paraId="0E8DF04D" w14:textId="77777777" w:rsidR="00E1364D" w:rsidRPr="001464BC" w:rsidRDefault="00E1364D" w:rsidP="00507FBD">
            <w:pPr>
              <w:rPr>
                <w:rFonts w:cs="Arial"/>
                <w:sz w:val="18"/>
                <w:szCs w:val="18"/>
              </w:rPr>
            </w:pPr>
            <w:r w:rsidRPr="001464BC">
              <w:rPr>
                <w:rFonts w:cs="Arial"/>
                <w:sz w:val="18"/>
                <w:szCs w:val="18"/>
              </w:rPr>
              <w:t xml:space="preserve">Record the pressure gauge reading </w:t>
            </w:r>
          </w:p>
        </w:tc>
        <w:tc>
          <w:tcPr>
            <w:tcW w:w="1276" w:type="dxa"/>
          </w:tcPr>
          <w:p w14:paraId="76486E4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D5135F0" w14:textId="77777777" w:rsidTr="00507FBD">
        <w:trPr>
          <w:trHeight w:val="532"/>
        </w:trPr>
        <w:tc>
          <w:tcPr>
            <w:tcW w:w="2834" w:type="dxa"/>
          </w:tcPr>
          <w:p w14:paraId="097724F3" w14:textId="77777777" w:rsidR="00E1364D" w:rsidRPr="001464BC" w:rsidRDefault="00E1364D" w:rsidP="00507FBD">
            <w:pPr>
              <w:jc w:val="left"/>
              <w:rPr>
                <w:rFonts w:cs="Arial"/>
                <w:sz w:val="18"/>
                <w:szCs w:val="18"/>
              </w:rPr>
            </w:pPr>
            <w:r w:rsidRPr="001464BC">
              <w:rPr>
                <w:rFonts w:cs="Arial"/>
                <w:sz w:val="18"/>
                <w:szCs w:val="18"/>
              </w:rPr>
              <w:t xml:space="preserve">PH and TDS water Test </w:t>
            </w:r>
          </w:p>
        </w:tc>
        <w:tc>
          <w:tcPr>
            <w:tcW w:w="919" w:type="dxa"/>
            <w:vMerge/>
          </w:tcPr>
          <w:p w14:paraId="3AD1411D" w14:textId="77777777" w:rsidR="00E1364D" w:rsidRPr="001464BC" w:rsidRDefault="00E1364D" w:rsidP="00507FBD">
            <w:pPr>
              <w:rPr>
                <w:rFonts w:cs="Arial"/>
                <w:sz w:val="18"/>
                <w:szCs w:val="18"/>
              </w:rPr>
            </w:pPr>
          </w:p>
        </w:tc>
        <w:tc>
          <w:tcPr>
            <w:tcW w:w="4469" w:type="dxa"/>
          </w:tcPr>
          <w:p w14:paraId="08BBD047" w14:textId="77777777" w:rsidR="00E1364D" w:rsidRPr="001464BC" w:rsidRDefault="00E1364D" w:rsidP="00507FBD">
            <w:pPr>
              <w:rPr>
                <w:rFonts w:cs="Arial"/>
                <w:sz w:val="18"/>
                <w:szCs w:val="18"/>
              </w:rPr>
            </w:pPr>
            <w:r w:rsidRPr="001464BC">
              <w:rPr>
                <w:rFonts w:cs="Arial"/>
                <w:sz w:val="18"/>
                <w:szCs w:val="18"/>
              </w:rPr>
              <w:t>Carry out TDS water quality test, record the result and make Adjustments where necessary</w:t>
            </w:r>
          </w:p>
        </w:tc>
        <w:tc>
          <w:tcPr>
            <w:tcW w:w="1276" w:type="dxa"/>
          </w:tcPr>
          <w:p w14:paraId="2831E5F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B12EB5C" w14:textId="77777777" w:rsidTr="00507FBD">
        <w:trPr>
          <w:trHeight w:val="253"/>
        </w:trPr>
        <w:tc>
          <w:tcPr>
            <w:tcW w:w="2834" w:type="dxa"/>
            <w:tcBorders>
              <w:bottom w:val="single" w:sz="4" w:space="0" w:color="auto"/>
            </w:tcBorders>
          </w:tcPr>
          <w:p w14:paraId="4F8F0AE8" w14:textId="77777777" w:rsidR="00E1364D" w:rsidRPr="001464BC" w:rsidRDefault="00E1364D" w:rsidP="00507FBD">
            <w:pPr>
              <w:jc w:val="left"/>
              <w:rPr>
                <w:rFonts w:cs="Arial"/>
                <w:sz w:val="18"/>
                <w:szCs w:val="18"/>
              </w:rPr>
            </w:pPr>
            <w:r w:rsidRPr="001464BC">
              <w:rPr>
                <w:rFonts w:cs="Arial"/>
                <w:sz w:val="18"/>
                <w:szCs w:val="18"/>
              </w:rPr>
              <w:t xml:space="preserve">Blow Down </w:t>
            </w:r>
          </w:p>
        </w:tc>
        <w:tc>
          <w:tcPr>
            <w:tcW w:w="919" w:type="dxa"/>
            <w:vMerge/>
            <w:tcBorders>
              <w:bottom w:val="single" w:sz="4" w:space="0" w:color="auto"/>
            </w:tcBorders>
          </w:tcPr>
          <w:p w14:paraId="3DA25480" w14:textId="77777777" w:rsidR="00E1364D" w:rsidRPr="001464BC" w:rsidRDefault="00E1364D" w:rsidP="00507FBD">
            <w:pPr>
              <w:rPr>
                <w:rFonts w:cs="Arial"/>
                <w:sz w:val="18"/>
                <w:szCs w:val="18"/>
              </w:rPr>
            </w:pPr>
          </w:p>
        </w:tc>
        <w:tc>
          <w:tcPr>
            <w:tcW w:w="4469" w:type="dxa"/>
            <w:tcBorders>
              <w:bottom w:val="single" w:sz="4" w:space="0" w:color="auto"/>
            </w:tcBorders>
          </w:tcPr>
          <w:p w14:paraId="179093C2" w14:textId="77777777" w:rsidR="00E1364D" w:rsidRPr="001464BC" w:rsidRDefault="00E1364D" w:rsidP="00507FBD">
            <w:pPr>
              <w:autoSpaceDE w:val="0"/>
              <w:autoSpaceDN w:val="0"/>
              <w:adjustRightInd w:val="0"/>
              <w:snapToGrid w:val="0"/>
              <w:rPr>
                <w:rFonts w:cs="Arial"/>
                <w:color w:val="000000"/>
                <w:sz w:val="18"/>
                <w:szCs w:val="18"/>
                <w:lang w:val="x-none"/>
              </w:rPr>
            </w:pPr>
            <w:r w:rsidRPr="001464BC">
              <w:rPr>
                <w:rFonts w:cs="Arial"/>
                <w:color w:val="000000"/>
                <w:sz w:val="18"/>
                <w:szCs w:val="18"/>
                <w:lang w:val="x-none"/>
              </w:rPr>
              <w:t>Record quantity of water blown</w:t>
            </w:r>
            <w:r w:rsidRPr="001464BC">
              <w:rPr>
                <w:rFonts w:cs="Arial"/>
                <w:color w:val="000000"/>
                <w:sz w:val="18"/>
                <w:szCs w:val="18"/>
              </w:rPr>
              <w:t xml:space="preserve"> </w:t>
            </w:r>
            <w:r w:rsidRPr="001464BC">
              <w:rPr>
                <w:rFonts w:cs="Arial"/>
                <w:color w:val="000000"/>
                <w:sz w:val="18"/>
                <w:szCs w:val="18"/>
                <w:lang w:val="x-none"/>
              </w:rPr>
              <w:t>down.</w:t>
            </w:r>
          </w:p>
        </w:tc>
        <w:tc>
          <w:tcPr>
            <w:tcW w:w="1276" w:type="dxa"/>
            <w:tcBorders>
              <w:bottom w:val="single" w:sz="4" w:space="0" w:color="auto"/>
            </w:tcBorders>
          </w:tcPr>
          <w:p w14:paraId="20814A7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5AD48CE" w14:textId="77777777" w:rsidTr="00507FBD">
        <w:trPr>
          <w:trHeight w:val="1717"/>
        </w:trPr>
        <w:tc>
          <w:tcPr>
            <w:tcW w:w="2834" w:type="dxa"/>
            <w:tcBorders>
              <w:bottom w:val="single" w:sz="4" w:space="0" w:color="auto"/>
            </w:tcBorders>
          </w:tcPr>
          <w:p w14:paraId="3FDBF560" w14:textId="77777777" w:rsidR="00E1364D" w:rsidRPr="001464BC" w:rsidRDefault="00E1364D" w:rsidP="00507FBD">
            <w:pPr>
              <w:jc w:val="left"/>
              <w:rPr>
                <w:rFonts w:cs="Arial"/>
                <w:sz w:val="18"/>
                <w:szCs w:val="18"/>
              </w:rPr>
            </w:pPr>
            <w:r w:rsidRPr="001464BC">
              <w:rPr>
                <w:rFonts w:cs="Arial"/>
                <w:sz w:val="18"/>
                <w:szCs w:val="18"/>
              </w:rPr>
              <w:t>Feed water and condensate check</w:t>
            </w:r>
          </w:p>
        </w:tc>
        <w:tc>
          <w:tcPr>
            <w:tcW w:w="919" w:type="dxa"/>
            <w:vMerge/>
            <w:tcBorders>
              <w:bottom w:val="single" w:sz="4" w:space="0" w:color="auto"/>
            </w:tcBorders>
          </w:tcPr>
          <w:p w14:paraId="74612C41" w14:textId="77777777" w:rsidR="00E1364D" w:rsidRPr="001464BC" w:rsidRDefault="00E1364D" w:rsidP="00507FBD">
            <w:pPr>
              <w:rPr>
                <w:rFonts w:cs="Arial"/>
                <w:sz w:val="18"/>
                <w:szCs w:val="18"/>
              </w:rPr>
            </w:pPr>
          </w:p>
        </w:tc>
        <w:tc>
          <w:tcPr>
            <w:tcW w:w="4469" w:type="dxa"/>
            <w:tcBorders>
              <w:bottom w:val="single" w:sz="4" w:space="0" w:color="auto"/>
            </w:tcBorders>
          </w:tcPr>
          <w:p w14:paraId="4EEBA549" w14:textId="77777777" w:rsidR="00E1364D" w:rsidRPr="001464BC" w:rsidRDefault="00E1364D" w:rsidP="00507FBD">
            <w:pPr>
              <w:rPr>
                <w:rFonts w:cs="Arial"/>
                <w:sz w:val="18"/>
                <w:szCs w:val="18"/>
              </w:rPr>
            </w:pPr>
            <w:r w:rsidRPr="001464BC">
              <w:rPr>
                <w:rFonts w:cs="Arial"/>
                <w:sz w:val="18"/>
                <w:szCs w:val="18"/>
              </w:rPr>
              <w:t>Check the feed tank level is adequate and there are no contaminants. Check that the chemical dose metering device is functioning and there are adequate chemical stocks in the tanks. Check that the in-house routine sample results are within their given parameters provided by the water treatment specialist and take remedial action when necessary. Check the temperature is above the required level for the treatment doses specified for oxygen scavenging.</w:t>
            </w:r>
          </w:p>
        </w:tc>
        <w:tc>
          <w:tcPr>
            <w:tcW w:w="1276" w:type="dxa"/>
            <w:tcBorders>
              <w:bottom w:val="single" w:sz="4" w:space="0" w:color="auto"/>
            </w:tcBorders>
          </w:tcPr>
          <w:p w14:paraId="4130BC1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76B95C7" w14:textId="77777777" w:rsidTr="00507FBD">
        <w:trPr>
          <w:trHeight w:val="519"/>
        </w:trPr>
        <w:tc>
          <w:tcPr>
            <w:tcW w:w="2834" w:type="dxa"/>
            <w:tcBorders>
              <w:top w:val="single" w:sz="4" w:space="0" w:color="auto"/>
            </w:tcBorders>
          </w:tcPr>
          <w:p w14:paraId="63CEB703" w14:textId="77777777" w:rsidR="00E1364D" w:rsidRPr="001464BC" w:rsidRDefault="00E1364D" w:rsidP="00507FBD">
            <w:pPr>
              <w:jc w:val="left"/>
              <w:rPr>
                <w:rFonts w:cs="Arial"/>
                <w:sz w:val="18"/>
                <w:szCs w:val="18"/>
              </w:rPr>
            </w:pPr>
            <w:r w:rsidRPr="001464BC">
              <w:rPr>
                <w:rFonts w:cs="Arial"/>
                <w:sz w:val="18"/>
                <w:szCs w:val="18"/>
              </w:rPr>
              <w:t>Flame failure</w:t>
            </w:r>
          </w:p>
        </w:tc>
        <w:tc>
          <w:tcPr>
            <w:tcW w:w="919" w:type="dxa"/>
            <w:vMerge w:val="restart"/>
            <w:tcBorders>
              <w:top w:val="single" w:sz="4" w:space="0" w:color="auto"/>
            </w:tcBorders>
          </w:tcPr>
          <w:p w14:paraId="0C4FE66E" w14:textId="77777777" w:rsidR="00E1364D" w:rsidRPr="001464BC" w:rsidRDefault="00E1364D" w:rsidP="00507FBD">
            <w:pPr>
              <w:jc w:val="center"/>
              <w:rPr>
                <w:rFonts w:cs="Arial"/>
                <w:sz w:val="18"/>
                <w:szCs w:val="18"/>
              </w:rPr>
            </w:pPr>
            <w:r w:rsidRPr="001464BC">
              <w:rPr>
                <w:rFonts w:cs="Arial"/>
                <w:sz w:val="18"/>
                <w:szCs w:val="18"/>
              </w:rPr>
              <w:t>Weekly</w:t>
            </w:r>
          </w:p>
        </w:tc>
        <w:tc>
          <w:tcPr>
            <w:tcW w:w="4469" w:type="dxa"/>
            <w:tcBorders>
              <w:top w:val="single" w:sz="4" w:space="0" w:color="auto"/>
            </w:tcBorders>
          </w:tcPr>
          <w:p w14:paraId="7047B27F" w14:textId="77777777" w:rsidR="00E1364D" w:rsidRPr="001464BC" w:rsidRDefault="00E1364D" w:rsidP="00507FBD">
            <w:pPr>
              <w:rPr>
                <w:rFonts w:cs="Arial"/>
                <w:sz w:val="18"/>
                <w:szCs w:val="18"/>
              </w:rPr>
            </w:pPr>
            <w:r w:rsidRPr="001464BC">
              <w:rPr>
                <w:rFonts w:cs="Arial"/>
                <w:sz w:val="18"/>
                <w:szCs w:val="18"/>
              </w:rPr>
              <w:t>Test flame failure lock-out. This may not be present on non-self-monitoring boilers</w:t>
            </w:r>
          </w:p>
        </w:tc>
        <w:tc>
          <w:tcPr>
            <w:tcW w:w="1276" w:type="dxa"/>
            <w:tcBorders>
              <w:top w:val="single" w:sz="4" w:space="0" w:color="auto"/>
            </w:tcBorders>
          </w:tcPr>
          <w:p w14:paraId="0997963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C57A8D3" w14:textId="77777777" w:rsidTr="00507FBD">
        <w:trPr>
          <w:trHeight w:val="265"/>
        </w:trPr>
        <w:tc>
          <w:tcPr>
            <w:tcW w:w="2834" w:type="dxa"/>
          </w:tcPr>
          <w:p w14:paraId="155DB130" w14:textId="77777777" w:rsidR="00E1364D" w:rsidRPr="001464BC" w:rsidRDefault="00E1364D" w:rsidP="00507FBD">
            <w:pPr>
              <w:jc w:val="left"/>
              <w:rPr>
                <w:rFonts w:cs="Arial"/>
                <w:sz w:val="18"/>
                <w:szCs w:val="18"/>
              </w:rPr>
            </w:pPr>
            <w:r w:rsidRPr="001464BC">
              <w:rPr>
                <w:rFonts w:cs="Arial"/>
                <w:sz w:val="18"/>
                <w:szCs w:val="18"/>
              </w:rPr>
              <w:t>Failure to ignite.</w:t>
            </w:r>
          </w:p>
        </w:tc>
        <w:tc>
          <w:tcPr>
            <w:tcW w:w="919" w:type="dxa"/>
            <w:vMerge/>
          </w:tcPr>
          <w:p w14:paraId="46633343" w14:textId="77777777" w:rsidR="00E1364D" w:rsidRPr="001464BC" w:rsidRDefault="00E1364D" w:rsidP="00507FBD">
            <w:pPr>
              <w:rPr>
                <w:rFonts w:cs="Arial"/>
                <w:sz w:val="18"/>
                <w:szCs w:val="18"/>
              </w:rPr>
            </w:pPr>
          </w:p>
        </w:tc>
        <w:tc>
          <w:tcPr>
            <w:tcW w:w="4469" w:type="dxa"/>
          </w:tcPr>
          <w:p w14:paraId="66B26D5A" w14:textId="77777777" w:rsidR="00E1364D" w:rsidRPr="001464BC" w:rsidRDefault="00E1364D" w:rsidP="00507FBD">
            <w:pPr>
              <w:rPr>
                <w:rFonts w:cs="Arial"/>
                <w:sz w:val="18"/>
                <w:szCs w:val="18"/>
              </w:rPr>
            </w:pPr>
            <w:r w:rsidRPr="001464BC">
              <w:rPr>
                <w:rFonts w:cs="Arial"/>
                <w:sz w:val="18"/>
                <w:szCs w:val="18"/>
              </w:rPr>
              <w:t>Test failure to ignite lock out</w:t>
            </w:r>
          </w:p>
        </w:tc>
        <w:tc>
          <w:tcPr>
            <w:tcW w:w="1276" w:type="dxa"/>
          </w:tcPr>
          <w:p w14:paraId="6619F1A1"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B6CC0F3" w14:textId="77777777" w:rsidTr="00507FBD">
        <w:trPr>
          <w:trHeight w:val="786"/>
        </w:trPr>
        <w:tc>
          <w:tcPr>
            <w:tcW w:w="2834" w:type="dxa"/>
          </w:tcPr>
          <w:p w14:paraId="19F45962" w14:textId="77777777" w:rsidR="00E1364D" w:rsidRPr="001464BC" w:rsidRDefault="00E1364D" w:rsidP="00507FBD">
            <w:pPr>
              <w:jc w:val="left"/>
              <w:rPr>
                <w:rFonts w:cs="Arial"/>
                <w:sz w:val="18"/>
                <w:szCs w:val="18"/>
              </w:rPr>
            </w:pPr>
            <w:r w:rsidRPr="001464BC">
              <w:rPr>
                <w:rFonts w:cs="Arial"/>
                <w:sz w:val="18"/>
                <w:szCs w:val="18"/>
              </w:rPr>
              <w:t>Water level 1st.</w:t>
            </w:r>
          </w:p>
        </w:tc>
        <w:tc>
          <w:tcPr>
            <w:tcW w:w="919" w:type="dxa"/>
            <w:vMerge/>
          </w:tcPr>
          <w:p w14:paraId="4E15B6F4" w14:textId="77777777" w:rsidR="00E1364D" w:rsidRPr="001464BC" w:rsidRDefault="00E1364D" w:rsidP="00507FBD">
            <w:pPr>
              <w:rPr>
                <w:rFonts w:cs="Arial"/>
                <w:sz w:val="18"/>
                <w:szCs w:val="18"/>
              </w:rPr>
            </w:pPr>
          </w:p>
        </w:tc>
        <w:tc>
          <w:tcPr>
            <w:tcW w:w="4469" w:type="dxa"/>
          </w:tcPr>
          <w:p w14:paraId="32188AE1" w14:textId="3642CB8E" w:rsidR="00E1364D" w:rsidRPr="001464BC" w:rsidRDefault="00E1364D" w:rsidP="00507FBD">
            <w:pPr>
              <w:rPr>
                <w:rFonts w:cs="Arial"/>
                <w:sz w:val="18"/>
                <w:szCs w:val="18"/>
              </w:rPr>
            </w:pPr>
            <w:r w:rsidRPr="001464BC">
              <w:rPr>
                <w:rFonts w:cs="Arial"/>
                <w:sz w:val="18"/>
                <w:szCs w:val="18"/>
              </w:rPr>
              <w:t>Test by lowering water level to 1st low water level, by evaporation and controlled blowdown, and check burner locks out and the alarm is sounded</w:t>
            </w:r>
          </w:p>
        </w:tc>
        <w:tc>
          <w:tcPr>
            <w:tcW w:w="1276" w:type="dxa"/>
          </w:tcPr>
          <w:p w14:paraId="7294A43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127C967" w14:textId="77777777" w:rsidTr="00507FBD">
        <w:trPr>
          <w:trHeight w:val="786"/>
        </w:trPr>
        <w:tc>
          <w:tcPr>
            <w:tcW w:w="2834" w:type="dxa"/>
          </w:tcPr>
          <w:p w14:paraId="26330491" w14:textId="77777777" w:rsidR="00E1364D" w:rsidRPr="001464BC" w:rsidRDefault="00E1364D" w:rsidP="00507FBD">
            <w:pPr>
              <w:jc w:val="left"/>
              <w:rPr>
                <w:rFonts w:cs="Arial"/>
                <w:sz w:val="18"/>
                <w:szCs w:val="18"/>
              </w:rPr>
            </w:pPr>
            <w:r w:rsidRPr="001464BC">
              <w:rPr>
                <w:rFonts w:cs="Arial"/>
                <w:sz w:val="18"/>
                <w:szCs w:val="18"/>
              </w:rPr>
              <w:t>Water level 2nd.</w:t>
            </w:r>
          </w:p>
        </w:tc>
        <w:tc>
          <w:tcPr>
            <w:tcW w:w="919" w:type="dxa"/>
            <w:vMerge/>
          </w:tcPr>
          <w:p w14:paraId="0E4303CC" w14:textId="77777777" w:rsidR="00E1364D" w:rsidRPr="001464BC" w:rsidRDefault="00E1364D" w:rsidP="00507FBD">
            <w:pPr>
              <w:rPr>
                <w:rFonts w:cs="Arial"/>
                <w:sz w:val="18"/>
                <w:szCs w:val="18"/>
              </w:rPr>
            </w:pPr>
          </w:p>
        </w:tc>
        <w:tc>
          <w:tcPr>
            <w:tcW w:w="4469" w:type="dxa"/>
          </w:tcPr>
          <w:p w14:paraId="3BF569C6" w14:textId="77777777" w:rsidR="00E1364D" w:rsidRPr="001464BC" w:rsidRDefault="00E1364D" w:rsidP="00507FBD">
            <w:pPr>
              <w:rPr>
                <w:rFonts w:cs="Arial"/>
                <w:sz w:val="18"/>
                <w:szCs w:val="18"/>
              </w:rPr>
            </w:pPr>
            <w:r w:rsidRPr="001464BC">
              <w:rPr>
                <w:rFonts w:cs="Arial"/>
                <w:sz w:val="18"/>
                <w:szCs w:val="18"/>
              </w:rPr>
              <w:t>Test by lowering water level to 2nd low water level, by evaporation and controlled blowdown, and check burner locks out and the alarm is sounded</w:t>
            </w:r>
          </w:p>
        </w:tc>
        <w:tc>
          <w:tcPr>
            <w:tcW w:w="1276" w:type="dxa"/>
          </w:tcPr>
          <w:p w14:paraId="50E7A16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37C8B2E" w14:textId="77777777" w:rsidTr="00507FBD">
        <w:trPr>
          <w:trHeight w:val="265"/>
        </w:trPr>
        <w:tc>
          <w:tcPr>
            <w:tcW w:w="2834" w:type="dxa"/>
          </w:tcPr>
          <w:p w14:paraId="4E665E37" w14:textId="77777777" w:rsidR="00E1364D" w:rsidRPr="001464BC" w:rsidRDefault="00E1364D" w:rsidP="00507FBD">
            <w:pPr>
              <w:jc w:val="left"/>
              <w:rPr>
                <w:rFonts w:cs="Arial"/>
                <w:sz w:val="18"/>
                <w:szCs w:val="18"/>
              </w:rPr>
            </w:pPr>
            <w:r w:rsidRPr="001464BC">
              <w:rPr>
                <w:rFonts w:cs="Arial"/>
                <w:sz w:val="18"/>
                <w:szCs w:val="18"/>
              </w:rPr>
              <w:t>Isolation from electricity supplies</w:t>
            </w:r>
          </w:p>
        </w:tc>
        <w:tc>
          <w:tcPr>
            <w:tcW w:w="919" w:type="dxa"/>
            <w:vMerge w:val="restart"/>
          </w:tcPr>
          <w:p w14:paraId="4839501A" w14:textId="77777777" w:rsidR="00E1364D" w:rsidRPr="001464BC" w:rsidRDefault="00E1364D" w:rsidP="00507FBD">
            <w:pPr>
              <w:rPr>
                <w:rFonts w:cs="Arial"/>
                <w:sz w:val="18"/>
                <w:szCs w:val="18"/>
              </w:rPr>
            </w:pPr>
            <w:r w:rsidRPr="001464BC">
              <w:rPr>
                <w:rFonts w:cs="Arial"/>
                <w:sz w:val="18"/>
                <w:szCs w:val="18"/>
              </w:rPr>
              <w:t>Monthly</w:t>
            </w:r>
          </w:p>
          <w:p w14:paraId="59C2D367" w14:textId="77777777" w:rsidR="00E1364D" w:rsidRPr="001464BC" w:rsidRDefault="00E1364D" w:rsidP="00507FBD">
            <w:pPr>
              <w:rPr>
                <w:rFonts w:cs="Arial"/>
                <w:sz w:val="18"/>
                <w:szCs w:val="18"/>
              </w:rPr>
            </w:pPr>
          </w:p>
        </w:tc>
        <w:tc>
          <w:tcPr>
            <w:tcW w:w="4469" w:type="dxa"/>
          </w:tcPr>
          <w:p w14:paraId="22350E15" w14:textId="77777777" w:rsidR="00E1364D" w:rsidRPr="001464BC" w:rsidRDefault="00E1364D" w:rsidP="00507FBD">
            <w:pPr>
              <w:jc w:val="left"/>
              <w:rPr>
                <w:rFonts w:cs="Arial"/>
                <w:sz w:val="18"/>
                <w:szCs w:val="18"/>
              </w:rPr>
            </w:pPr>
            <w:r w:rsidRPr="001464BC">
              <w:rPr>
                <w:rFonts w:cs="Arial"/>
                <w:sz w:val="18"/>
                <w:szCs w:val="18"/>
              </w:rPr>
              <w:t>Switch and lock off. Remove fuses from both supplies.</w:t>
            </w:r>
          </w:p>
        </w:tc>
        <w:tc>
          <w:tcPr>
            <w:tcW w:w="1276" w:type="dxa"/>
          </w:tcPr>
          <w:p w14:paraId="6869F22D"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3CB23B6" w14:textId="77777777" w:rsidTr="00507FBD">
        <w:trPr>
          <w:trHeight w:val="519"/>
        </w:trPr>
        <w:tc>
          <w:tcPr>
            <w:tcW w:w="2834" w:type="dxa"/>
          </w:tcPr>
          <w:p w14:paraId="1BF42D98" w14:textId="77777777" w:rsidR="00E1364D" w:rsidRPr="004C0C0C" w:rsidRDefault="00E1364D" w:rsidP="00507FBD">
            <w:pPr>
              <w:jc w:val="left"/>
              <w:rPr>
                <w:rFonts w:ascii="Helvetica" w:hAnsi="Helvetica"/>
                <w:color w:val="000000"/>
                <w:sz w:val="18"/>
                <w:lang w:val="x-none"/>
              </w:rPr>
            </w:pPr>
            <w:r w:rsidRPr="001464BC">
              <w:rPr>
                <w:rFonts w:cs="Arial"/>
                <w:sz w:val="18"/>
                <w:szCs w:val="18"/>
              </w:rPr>
              <w:t>Water treatment</w:t>
            </w:r>
          </w:p>
        </w:tc>
        <w:tc>
          <w:tcPr>
            <w:tcW w:w="919" w:type="dxa"/>
            <w:vMerge/>
          </w:tcPr>
          <w:p w14:paraId="0185D772" w14:textId="77777777" w:rsidR="00E1364D" w:rsidRPr="001464BC" w:rsidRDefault="00E1364D" w:rsidP="00507FBD">
            <w:pPr>
              <w:rPr>
                <w:rFonts w:cs="Arial"/>
                <w:sz w:val="18"/>
                <w:szCs w:val="18"/>
              </w:rPr>
            </w:pPr>
          </w:p>
        </w:tc>
        <w:tc>
          <w:tcPr>
            <w:tcW w:w="4469" w:type="dxa"/>
          </w:tcPr>
          <w:p w14:paraId="06A6DEE0" w14:textId="77777777" w:rsidR="00E1364D" w:rsidRPr="001464BC" w:rsidRDefault="00E1364D" w:rsidP="00507FBD">
            <w:pPr>
              <w:rPr>
                <w:rFonts w:cs="Arial"/>
                <w:sz w:val="18"/>
                <w:szCs w:val="18"/>
              </w:rPr>
            </w:pPr>
            <w:r w:rsidRPr="001464BC">
              <w:rPr>
                <w:rFonts w:cs="Arial"/>
                <w:sz w:val="18"/>
                <w:szCs w:val="18"/>
              </w:rPr>
              <w:t>Ask if the system has been drained since last visit and if it was retreated with inhibitor.</w:t>
            </w:r>
          </w:p>
        </w:tc>
        <w:tc>
          <w:tcPr>
            <w:tcW w:w="1276" w:type="dxa"/>
          </w:tcPr>
          <w:p w14:paraId="4AC0DC2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1296ED1" w14:textId="77777777" w:rsidTr="00507FBD">
        <w:trPr>
          <w:trHeight w:val="265"/>
        </w:trPr>
        <w:tc>
          <w:tcPr>
            <w:tcW w:w="2834" w:type="dxa"/>
          </w:tcPr>
          <w:p w14:paraId="0325DFA7" w14:textId="77777777" w:rsidR="00E1364D" w:rsidRPr="004C0C0C" w:rsidRDefault="00E1364D" w:rsidP="00507FBD">
            <w:pPr>
              <w:jc w:val="left"/>
              <w:rPr>
                <w:rFonts w:ascii="Helvetica" w:hAnsi="Helvetica"/>
                <w:color w:val="000000"/>
                <w:sz w:val="18"/>
              </w:rPr>
            </w:pPr>
            <w:r w:rsidRPr="001464BC">
              <w:rPr>
                <w:rFonts w:cs="Arial"/>
                <w:sz w:val="18"/>
                <w:szCs w:val="18"/>
              </w:rPr>
              <w:t>Water checks</w:t>
            </w:r>
            <w:r w:rsidRPr="004C0C0C">
              <w:rPr>
                <w:rFonts w:ascii="Helvetica" w:hAnsi="Helvetica"/>
                <w:color w:val="000000"/>
                <w:sz w:val="18"/>
              </w:rPr>
              <w:t xml:space="preserve"> </w:t>
            </w:r>
          </w:p>
        </w:tc>
        <w:tc>
          <w:tcPr>
            <w:tcW w:w="919" w:type="dxa"/>
            <w:vMerge/>
          </w:tcPr>
          <w:p w14:paraId="5F01B7AC" w14:textId="77777777" w:rsidR="00E1364D" w:rsidRPr="001464BC" w:rsidRDefault="00E1364D" w:rsidP="00507FBD">
            <w:pPr>
              <w:rPr>
                <w:rFonts w:cs="Arial"/>
                <w:sz w:val="18"/>
                <w:szCs w:val="18"/>
              </w:rPr>
            </w:pPr>
          </w:p>
        </w:tc>
        <w:tc>
          <w:tcPr>
            <w:tcW w:w="4469" w:type="dxa"/>
          </w:tcPr>
          <w:p w14:paraId="5FF02F8E" w14:textId="77777777" w:rsidR="00E1364D" w:rsidRPr="001464BC" w:rsidRDefault="00E1364D" w:rsidP="00507FBD">
            <w:pPr>
              <w:jc w:val="left"/>
              <w:rPr>
                <w:rFonts w:cs="Arial"/>
                <w:sz w:val="18"/>
                <w:szCs w:val="18"/>
              </w:rPr>
            </w:pPr>
            <w:r w:rsidRPr="001464BC">
              <w:rPr>
                <w:rFonts w:cs="Arial"/>
                <w:sz w:val="18"/>
                <w:szCs w:val="18"/>
              </w:rPr>
              <w:t xml:space="preserve">Leakage checks </w:t>
            </w:r>
          </w:p>
        </w:tc>
        <w:tc>
          <w:tcPr>
            <w:tcW w:w="1276" w:type="dxa"/>
          </w:tcPr>
          <w:p w14:paraId="1C5D44E9"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9FBD906" w14:textId="77777777" w:rsidTr="00507FBD">
        <w:trPr>
          <w:trHeight w:val="647"/>
        </w:trPr>
        <w:tc>
          <w:tcPr>
            <w:tcW w:w="2834" w:type="dxa"/>
          </w:tcPr>
          <w:p w14:paraId="6D8D2F66" w14:textId="77777777" w:rsidR="00E1364D" w:rsidRPr="004C0C0C" w:rsidRDefault="00E1364D" w:rsidP="00507FBD">
            <w:pPr>
              <w:jc w:val="left"/>
              <w:rPr>
                <w:rFonts w:ascii="Helvetica" w:hAnsi="Helvetica"/>
                <w:color w:val="000000"/>
                <w:sz w:val="18"/>
                <w:lang w:val="x-none"/>
              </w:rPr>
            </w:pPr>
            <w:r w:rsidRPr="001464BC">
              <w:rPr>
                <w:rFonts w:cs="Arial"/>
                <w:sz w:val="18"/>
                <w:szCs w:val="18"/>
              </w:rPr>
              <w:t>Fan cooling air duct</w:t>
            </w:r>
          </w:p>
        </w:tc>
        <w:tc>
          <w:tcPr>
            <w:tcW w:w="919" w:type="dxa"/>
            <w:vMerge/>
          </w:tcPr>
          <w:p w14:paraId="5C605656" w14:textId="77777777" w:rsidR="00E1364D" w:rsidRPr="001464BC" w:rsidRDefault="00E1364D" w:rsidP="00507FBD">
            <w:pPr>
              <w:rPr>
                <w:rFonts w:cs="Arial"/>
                <w:sz w:val="18"/>
                <w:szCs w:val="18"/>
              </w:rPr>
            </w:pPr>
          </w:p>
        </w:tc>
        <w:tc>
          <w:tcPr>
            <w:tcW w:w="4469" w:type="dxa"/>
          </w:tcPr>
          <w:p w14:paraId="76DD0BDD" w14:textId="77777777" w:rsidR="00E1364D" w:rsidRPr="001464BC" w:rsidRDefault="00E1364D" w:rsidP="00507FBD">
            <w:pPr>
              <w:rPr>
                <w:rFonts w:cs="Arial"/>
                <w:sz w:val="18"/>
                <w:szCs w:val="18"/>
              </w:rPr>
            </w:pPr>
            <w:r w:rsidRPr="001464BC">
              <w:rPr>
                <w:rFonts w:cs="Arial"/>
                <w:sz w:val="18"/>
                <w:szCs w:val="18"/>
              </w:rPr>
              <w:t>Remove button front casing clean duct through casing, remove the rear end fan motor which is exposed when the casing is removed.</w:t>
            </w:r>
          </w:p>
        </w:tc>
        <w:tc>
          <w:tcPr>
            <w:tcW w:w="1276" w:type="dxa"/>
          </w:tcPr>
          <w:p w14:paraId="191D0956"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719015B7" w14:textId="77777777" w:rsidTr="00507FBD">
        <w:trPr>
          <w:trHeight w:val="253"/>
        </w:trPr>
        <w:tc>
          <w:tcPr>
            <w:tcW w:w="2834" w:type="dxa"/>
          </w:tcPr>
          <w:p w14:paraId="1DC1782C" w14:textId="77777777" w:rsidR="00E1364D" w:rsidRPr="001464BC" w:rsidRDefault="00E1364D" w:rsidP="00507FBD">
            <w:pPr>
              <w:jc w:val="left"/>
              <w:rPr>
                <w:rFonts w:cs="Arial"/>
                <w:sz w:val="18"/>
                <w:szCs w:val="18"/>
              </w:rPr>
            </w:pPr>
            <w:r w:rsidRPr="001464BC">
              <w:rPr>
                <w:rFonts w:cs="Arial"/>
                <w:sz w:val="18"/>
                <w:szCs w:val="18"/>
              </w:rPr>
              <w:t>Drain pipe</w:t>
            </w:r>
          </w:p>
        </w:tc>
        <w:tc>
          <w:tcPr>
            <w:tcW w:w="919" w:type="dxa"/>
            <w:vMerge w:val="restart"/>
          </w:tcPr>
          <w:p w14:paraId="222C0448" w14:textId="77777777" w:rsidR="00E1364D" w:rsidRPr="001464BC" w:rsidRDefault="00E1364D" w:rsidP="00507FBD">
            <w:pPr>
              <w:jc w:val="left"/>
              <w:rPr>
                <w:rFonts w:cs="Arial"/>
                <w:sz w:val="18"/>
                <w:szCs w:val="18"/>
              </w:rPr>
            </w:pPr>
            <w:r w:rsidRPr="001464BC">
              <w:rPr>
                <w:rFonts w:cs="Arial"/>
                <w:sz w:val="18"/>
                <w:szCs w:val="18"/>
              </w:rPr>
              <w:t xml:space="preserve">Annual </w:t>
            </w:r>
          </w:p>
        </w:tc>
        <w:tc>
          <w:tcPr>
            <w:tcW w:w="4469" w:type="dxa"/>
          </w:tcPr>
          <w:p w14:paraId="0DACFEE6" w14:textId="77777777" w:rsidR="00E1364D" w:rsidRPr="001464BC" w:rsidRDefault="00E1364D" w:rsidP="00507FBD">
            <w:pPr>
              <w:autoSpaceDE w:val="0"/>
              <w:autoSpaceDN w:val="0"/>
              <w:adjustRightInd w:val="0"/>
              <w:snapToGrid w:val="0"/>
              <w:jc w:val="left"/>
              <w:rPr>
                <w:rFonts w:cs="Arial"/>
                <w:sz w:val="18"/>
                <w:szCs w:val="18"/>
              </w:rPr>
            </w:pPr>
            <w:r w:rsidRPr="001464BC">
              <w:rPr>
                <w:rFonts w:cs="Arial"/>
                <w:sz w:val="18"/>
                <w:szCs w:val="18"/>
              </w:rPr>
              <w:t>Check for free flow, actuate main drain if necessary</w:t>
            </w:r>
          </w:p>
        </w:tc>
        <w:tc>
          <w:tcPr>
            <w:tcW w:w="1276" w:type="dxa"/>
          </w:tcPr>
          <w:p w14:paraId="40BB6EA2"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3D3DD5E" w14:textId="77777777" w:rsidTr="00507FBD">
        <w:trPr>
          <w:trHeight w:val="265"/>
        </w:trPr>
        <w:tc>
          <w:tcPr>
            <w:tcW w:w="2834" w:type="dxa"/>
          </w:tcPr>
          <w:p w14:paraId="3F9DF7A7" w14:textId="77777777" w:rsidR="00E1364D" w:rsidRPr="001464BC" w:rsidRDefault="00E1364D" w:rsidP="00507FBD">
            <w:pPr>
              <w:rPr>
                <w:rFonts w:cs="Arial"/>
                <w:sz w:val="18"/>
                <w:szCs w:val="18"/>
              </w:rPr>
            </w:pPr>
            <w:r w:rsidRPr="001464BC">
              <w:rPr>
                <w:rFonts w:cs="Arial"/>
                <w:sz w:val="18"/>
                <w:szCs w:val="18"/>
              </w:rPr>
              <w:t>Boiler circulated water.</w:t>
            </w:r>
          </w:p>
        </w:tc>
        <w:tc>
          <w:tcPr>
            <w:tcW w:w="919" w:type="dxa"/>
            <w:vMerge/>
          </w:tcPr>
          <w:p w14:paraId="2A32AA58" w14:textId="77777777" w:rsidR="00E1364D" w:rsidRPr="001464BC" w:rsidRDefault="00E1364D" w:rsidP="00507FBD">
            <w:pPr>
              <w:jc w:val="left"/>
              <w:rPr>
                <w:rFonts w:cs="Arial"/>
                <w:sz w:val="18"/>
                <w:szCs w:val="18"/>
              </w:rPr>
            </w:pPr>
          </w:p>
        </w:tc>
        <w:tc>
          <w:tcPr>
            <w:tcW w:w="4469" w:type="dxa"/>
          </w:tcPr>
          <w:p w14:paraId="74BDC24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Test for correct conductivity at 20/25º C.</w:t>
            </w:r>
          </w:p>
        </w:tc>
        <w:tc>
          <w:tcPr>
            <w:tcW w:w="1276" w:type="dxa"/>
          </w:tcPr>
          <w:p w14:paraId="2ED3864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7CCA9F4" w14:textId="77777777" w:rsidTr="00507FBD">
        <w:trPr>
          <w:trHeight w:val="265"/>
        </w:trPr>
        <w:tc>
          <w:tcPr>
            <w:tcW w:w="2834" w:type="dxa"/>
          </w:tcPr>
          <w:p w14:paraId="71E004C2" w14:textId="77777777" w:rsidR="00E1364D" w:rsidRPr="001464BC" w:rsidRDefault="00E1364D" w:rsidP="00507FBD">
            <w:pPr>
              <w:jc w:val="left"/>
              <w:rPr>
                <w:rFonts w:cs="Arial"/>
                <w:sz w:val="18"/>
                <w:szCs w:val="18"/>
              </w:rPr>
            </w:pPr>
            <w:r w:rsidRPr="001464BC">
              <w:rPr>
                <w:rFonts w:cs="Arial"/>
                <w:sz w:val="18"/>
                <w:szCs w:val="18"/>
              </w:rPr>
              <w:t>Boiler sequence</w:t>
            </w:r>
          </w:p>
        </w:tc>
        <w:tc>
          <w:tcPr>
            <w:tcW w:w="919" w:type="dxa"/>
            <w:vMerge/>
          </w:tcPr>
          <w:p w14:paraId="3A238DB9" w14:textId="77777777" w:rsidR="00E1364D" w:rsidRPr="001464BC" w:rsidRDefault="00E1364D" w:rsidP="00507FBD">
            <w:pPr>
              <w:jc w:val="left"/>
              <w:rPr>
                <w:rFonts w:cs="Arial"/>
                <w:sz w:val="18"/>
                <w:szCs w:val="18"/>
              </w:rPr>
            </w:pPr>
          </w:p>
        </w:tc>
        <w:tc>
          <w:tcPr>
            <w:tcW w:w="4469" w:type="dxa"/>
          </w:tcPr>
          <w:p w14:paraId="0100C6CE"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Replace all covers and reinstate electrical supply</w:t>
            </w:r>
          </w:p>
        </w:tc>
        <w:tc>
          <w:tcPr>
            <w:tcW w:w="1276" w:type="dxa"/>
          </w:tcPr>
          <w:p w14:paraId="15D78316" w14:textId="77777777" w:rsidR="00E1364D" w:rsidRPr="001464BC" w:rsidRDefault="00E1364D" w:rsidP="00507FBD">
            <w:pPr>
              <w:rPr>
                <w:rFonts w:cs="Arial"/>
                <w:sz w:val="18"/>
                <w:szCs w:val="18"/>
              </w:rPr>
            </w:pPr>
            <w:r>
              <w:rPr>
                <w:rFonts w:cs="Arial"/>
                <w:sz w:val="18"/>
                <w:szCs w:val="18"/>
              </w:rPr>
              <w:t>EE</w:t>
            </w:r>
          </w:p>
        </w:tc>
      </w:tr>
      <w:tr w:rsidR="00E1364D" w:rsidRPr="001464BC" w14:paraId="4A43ADEF" w14:textId="77777777" w:rsidTr="00507FBD">
        <w:trPr>
          <w:trHeight w:val="237"/>
        </w:trPr>
        <w:tc>
          <w:tcPr>
            <w:tcW w:w="2834" w:type="dxa"/>
          </w:tcPr>
          <w:p w14:paraId="51A0B524" w14:textId="77777777" w:rsidR="00E1364D" w:rsidRPr="001464BC" w:rsidRDefault="00E1364D" w:rsidP="00507FBD">
            <w:pPr>
              <w:rPr>
                <w:rFonts w:cs="Arial"/>
                <w:sz w:val="18"/>
                <w:szCs w:val="18"/>
              </w:rPr>
            </w:pPr>
            <w:r w:rsidRPr="001464BC">
              <w:rPr>
                <w:rFonts w:cs="Arial"/>
                <w:sz w:val="18"/>
                <w:szCs w:val="18"/>
              </w:rPr>
              <w:t>Load control system</w:t>
            </w:r>
          </w:p>
        </w:tc>
        <w:tc>
          <w:tcPr>
            <w:tcW w:w="919" w:type="dxa"/>
            <w:vMerge/>
          </w:tcPr>
          <w:p w14:paraId="1D5210D1" w14:textId="77777777" w:rsidR="00E1364D" w:rsidRPr="001464BC" w:rsidRDefault="00E1364D" w:rsidP="00507FBD">
            <w:pPr>
              <w:jc w:val="left"/>
              <w:rPr>
                <w:rFonts w:cs="Arial"/>
                <w:sz w:val="18"/>
                <w:szCs w:val="18"/>
              </w:rPr>
            </w:pPr>
          </w:p>
        </w:tc>
        <w:tc>
          <w:tcPr>
            <w:tcW w:w="4469" w:type="dxa"/>
          </w:tcPr>
          <w:p w14:paraId="705BDEE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Examine mechanism and lubricate</w:t>
            </w:r>
          </w:p>
        </w:tc>
        <w:tc>
          <w:tcPr>
            <w:tcW w:w="1276" w:type="dxa"/>
          </w:tcPr>
          <w:p w14:paraId="0F83B1AB" w14:textId="77777777" w:rsidR="00E1364D" w:rsidRPr="001464BC" w:rsidRDefault="00E1364D" w:rsidP="00507FBD">
            <w:pPr>
              <w:rPr>
                <w:rFonts w:cs="Arial"/>
                <w:sz w:val="18"/>
                <w:szCs w:val="18"/>
              </w:rPr>
            </w:pPr>
            <w:r>
              <w:rPr>
                <w:rFonts w:cs="Arial"/>
                <w:sz w:val="18"/>
                <w:szCs w:val="18"/>
              </w:rPr>
              <w:t>EE</w:t>
            </w:r>
          </w:p>
        </w:tc>
      </w:tr>
    </w:tbl>
    <w:p w14:paraId="2174883C" w14:textId="77777777" w:rsidR="00E1364D" w:rsidRDefault="00E1364D" w:rsidP="00E1364D">
      <w:pPr>
        <w:rPr>
          <w:b/>
          <w:bCs/>
        </w:rPr>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F94B" w14:textId="77777777" w:rsidR="00AF69C1" w:rsidRDefault="00AF69C1">
      <w:r>
        <w:separator/>
      </w:r>
    </w:p>
    <w:p w14:paraId="54827B13" w14:textId="77777777" w:rsidR="00AF69C1" w:rsidRDefault="00AF69C1"/>
  </w:endnote>
  <w:endnote w:type="continuationSeparator" w:id="0">
    <w:p w14:paraId="3BBAE2F8" w14:textId="77777777" w:rsidR="00AF69C1" w:rsidRDefault="00AF69C1">
      <w:r>
        <w:continuationSeparator/>
      </w:r>
    </w:p>
    <w:p w14:paraId="0BA20A01" w14:textId="77777777" w:rsidR="00AF69C1" w:rsidRDefault="00AF6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676EC13A" w:rsidR="009210BF" w:rsidRDefault="00AF69C1"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837BF">
          <w:rPr>
            <w:sz w:val="16"/>
            <w:szCs w:val="16"/>
            <w:lang w:val="en-AU"/>
          </w:rPr>
          <w:t>EOM-ZM0-TP-000032</w:t>
        </w:r>
        <w:r w:rsidR="004E3912">
          <w:rPr>
            <w:sz w:val="16"/>
            <w:szCs w:val="16"/>
            <w:lang w:val="en-AU"/>
          </w:rPr>
          <w:t xml:space="preserve"> </w:t>
        </w:r>
        <w:r w:rsidR="004E3912" w:rsidRPr="004E3912">
          <w:rPr>
            <w:sz w:val="16"/>
            <w:szCs w:val="16"/>
            <w:lang w:val="en-AU"/>
          </w:rPr>
          <w:t>Rev 00</w:t>
        </w:r>
        <w:r w:rsidR="00B04D2A">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8837BF">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8837BF">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8837" w14:textId="77777777" w:rsidR="00AF69C1" w:rsidRDefault="00AF69C1">
      <w:r>
        <w:separator/>
      </w:r>
    </w:p>
    <w:p w14:paraId="5D198B22" w14:textId="77777777" w:rsidR="00AF69C1" w:rsidRDefault="00AF69C1"/>
  </w:footnote>
  <w:footnote w:type="continuationSeparator" w:id="0">
    <w:p w14:paraId="456E683F" w14:textId="77777777" w:rsidR="00AF69C1" w:rsidRDefault="00AF69C1">
      <w:r>
        <w:continuationSeparator/>
      </w:r>
    </w:p>
    <w:p w14:paraId="37A21952" w14:textId="77777777" w:rsidR="00AF69C1" w:rsidRDefault="00AF6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0599FFA" w:rsidR="009210BF" w:rsidRDefault="009210BF" w:rsidP="00AC1B11">
          <w:pPr>
            <w:pStyle w:val="HeadingCenter"/>
            <w:jc w:val="both"/>
          </w:pPr>
        </w:p>
      </w:tc>
      <w:tc>
        <w:tcPr>
          <w:tcW w:w="6845" w:type="dxa"/>
          <w:vAlign w:val="center"/>
        </w:tcPr>
        <w:p w14:paraId="361EC67C" w14:textId="65974D9D" w:rsidR="009210BF" w:rsidRPr="006A25F8" w:rsidRDefault="008837BF" w:rsidP="008837BF">
          <w:pPr>
            <w:pStyle w:val="CPDocTitle"/>
            <w:rPr>
              <w:kern w:val="32"/>
              <w:sz w:val="24"/>
              <w:szCs w:val="24"/>
              <w:lang w:val="en-GB"/>
            </w:rPr>
          </w:pPr>
          <w:r w:rsidRPr="008837BF">
            <w:rPr>
              <w:kern w:val="32"/>
              <w:sz w:val="24"/>
              <w:szCs w:val="24"/>
              <w:lang w:val="en-GB"/>
            </w:rPr>
            <w:t>Maintenance Plan/Activity Frequency (Monthly, Quarterly, half yearly and Annual) task instruction sheet Municipal Checklist</w:t>
          </w:r>
        </w:p>
      </w:tc>
    </w:tr>
  </w:tbl>
  <w:p w14:paraId="0FE4F66F" w14:textId="495B14DC" w:rsidR="009210BF" w:rsidRPr="00AC1B11" w:rsidRDefault="00B04D2A" w:rsidP="00AC1B11">
    <w:pPr>
      <w:pStyle w:val="Header"/>
    </w:pPr>
    <w:r w:rsidRPr="009A054C">
      <w:rPr>
        <w:b/>
        <w:noProof/>
      </w:rPr>
      <w:drawing>
        <wp:anchor distT="0" distB="0" distL="114300" distR="114300" simplePos="0" relativeHeight="251659264" behindDoc="0" locked="0" layoutInCell="1" allowOverlap="1" wp14:anchorId="2F8DEA9A" wp14:editId="4D8727B6">
          <wp:simplePos x="0" y="0"/>
          <wp:positionH relativeFrom="column">
            <wp:posOffset>-400050</wp:posOffset>
          </wp:positionH>
          <wp:positionV relativeFrom="paragraph">
            <wp:posOffset>-657860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7BF"/>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33E"/>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505C"/>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69C1"/>
    <w:rsid w:val="00AF714C"/>
    <w:rsid w:val="00B00850"/>
    <w:rsid w:val="00B0266B"/>
    <w:rsid w:val="00B04D2A"/>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64D"/>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02EAFCE1-CD4C-4997-B3EB-86950D297832}">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EOM-ZM0-TP-000032 Rev 001</dc:subject>
  <dc:creator>Rivamonte, Leonnito (RMP)</dc:creator>
  <cp:keywords>ᅟ</cp:keywords>
  <cp:lastModifiedBy>Jancil Saldhana</cp:lastModifiedBy>
  <cp:revision>44</cp:revision>
  <cp:lastPrinted>2017-10-17T10:11:00Z</cp:lastPrinted>
  <dcterms:created xsi:type="dcterms:W3CDTF">2019-12-16T06:44:00Z</dcterms:created>
  <dcterms:modified xsi:type="dcterms:W3CDTF">2021-08-18T06:40:00Z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